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br/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ЗАКОН ГОРОДА СЕВАСТОПОЛЯ № 110-ЗС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О НАЛОГОВЫХ СТАВКАХ В СВЯЗИ С ПРИНЯТИЕМ ФЕДЕРАЛЬНОГО ЗАКОНА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ОТ 29 НОЯБРЯ 2014 ГОДА N 379-ФЗ "О ВНЕСЕНИИ ИЗМЕНЕНИЙ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В ЧАСТИ ПЕРВУЮ И ВТОРУЮ НАЛОГОВОГО КОДЕКСА РОССИЙСКОЙ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ФЕДЕРАЦИИ В СВЯЗИ С ПРИНЯТИЕМ ФЕДЕРАЛЬНОГО ЗАКОНА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"О РАЗВИТИИ КРЫМСКОГО ФЕДЕРАЛЬНОГО ОКРУГА И СВОБОДНОЙ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ЭКОНОМИЧЕСКОЙ ЗОНЕ НА ТЕРРИТОРИЯХ РЕСПУБЛИКИ КРЫМ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02A">
        <w:rPr>
          <w:rFonts w:ascii="Times New Roman" w:hAnsi="Times New Roman"/>
          <w:b/>
          <w:bCs/>
          <w:sz w:val="24"/>
          <w:szCs w:val="24"/>
        </w:rPr>
        <w:t>И ГОРОДА ФЕДЕРАЛЬНОГО ЗНАЧЕНИЯ СЕВАСТОПОЛЯ"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Принят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Законодательным Собранием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города Севастополя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3 февраля 2015 года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Par19"/>
      <w:bookmarkEnd w:id="0"/>
      <w:r w:rsidRPr="0057402A">
        <w:rPr>
          <w:rFonts w:ascii="Times New Roman" w:hAnsi="Times New Roman"/>
          <w:sz w:val="24"/>
          <w:szCs w:val="24"/>
        </w:rPr>
        <w:t>Статья 1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 xml:space="preserve">Настоящим Законом в соответствии со </w:t>
      </w:r>
      <w:hyperlink r:id="rId4" w:history="1">
        <w:r w:rsidRPr="0057402A">
          <w:rPr>
            <w:rFonts w:ascii="Times New Roman" w:hAnsi="Times New Roman"/>
            <w:sz w:val="24"/>
            <w:szCs w:val="24"/>
          </w:rPr>
          <w:t>статьей 2</w:t>
        </w:r>
      </w:hyperlink>
      <w:r w:rsidRPr="0057402A">
        <w:rPr>
          <w:rFonts w:ascii="Times New Roman" w:hAnsi="Times New Roman"/>
          <w:sz w:val="24"/>
          <w:szCs w:val="24"/>
        </w:rPr>
        <w:t xml:space="preserve"> Федерального закона от 29 ноября 2014 года N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 на территории города федерального значения Севастополя устанавливаются уменьшенные ставки налогов.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bookmarkStart w:id="1" w:name="Par26"/>
      <w:bookmarkEnd w:id="1"/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Статья 2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1. В отношении периодов 2015 - 2016 годов по налогу, взимаемому в связи с применением упрощенной системы налогообложения: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1) налоговая ставка устанавливается в размере 3 процентов в случае, если объектом налогообложения являются доходы;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 xml:space="preserve">2) в случае, если объектом налогообложения являются доходы, уменьшенные на величину расходов, налоговая ставка устанавливается в размере 7 процентов, за исключением отдельных категорий плательщиков, определенных в </w:t>
      </w:r>
      <w:hyperlink r:id="rId5" w:history="1">
        <w:r w:rsidRPr="0057402A">
          <w:rPr>
            <w:rFonts w:ascii="Times New Roman" w:hAnsi="Times New Roman"/>
            <w:sz w:val="24"/>
            <w:szCs w:val="24"/>
          </w:rPr>
          <w:t>части 1 статьи 2</w:t>
        </w:r>
      </w:hyperlink>
      <w:r w:rsidRPr="0057402A">
        <w:rPr>
          <w:rFonts w:ascii="Times New Roman" w:hAnsi="Times New Roman"/>
          <w:sz w:val="24"/>
          <w:szCs w:val="24"/>
        </w:rPr>
        <w:t xml:space="preserve"> Закона города Севастополя от 14 ноября 2014 года N 77-ЗС "О ставках по налогу, взимаемому в связи с применением упрощенной системы налогообложения, для отдельных категорий налогоплательщиков, выбравших в качестве объекта налогообложения доходы, уменьшенные на величину расходов".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2. В отношении периодов 2015 - 2016 годов налоговая ставка при применении системы налогообложения для сельскохозяйственных товаропроизводителей (единый сельскохозяйственный налог) устанавливается в размере 0,5 процента.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3. Налоговая ставка по налогу на прибыль организации, подлежащему к зачислению в бюджет города Севастополя от деятельности, осуществляемой в соответствии с договором об осуществлении деятельности в свободной экономической зоне, устанавливается с момента внесения в единый реестр участников свободной экономической зоны участника свободной экономической зоны в следующих размерах: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1) 2 процента - в течение трех лет;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2) 6 процентов - с четвертого по восьмой годы;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3) 13,5 процента - с девятого года.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bookmarkStart w:id="2" w:name="Par37"/>
      <w:bookmarkEnd w:id="2"/>
      <w:r w:rsidRPr="0057402A">
        <w:rPr>
          <w:rFonts w:ascii="Times New Roman" w:hAnsi="Times New Roman"/>
          <w:sz w:val="24"/>
          <w:szCs w:val="24"/>
        </w:rPr>
        <w:t>Статья 3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39"/>
      <w:bookmarkEnd w:id="3"/>
      <w:r w:rsidRPr="0057402A">
        <w:rPr>
          <w:rFonts w:ascii="Times New Roman" w:hAnsi="Times New Roman"/>
          <w:sz w:val="24"/>
          <w:szCs w:val="24"/>
        </w:rPr>
        <w:t xml:space="preserve">Действие положений </w:t>
      </w:r>
      <w:hyperlink w:anchor="Par26" w:history="1">
        <w:r w:rsidRPr="0057402A">
          <w:rPr>
            <w:rFonts w:ascii="Times New Roman" w:hAnsi="Times New Roman"/>
            <w:sz w:val="24"/>
            <w:szCs w:val="24"/>
          </w:rPr>
          <w:t>статьи 2</w:t>
        </w:r>
      </w:hyperlink>
      <w:r w:rsidRPr="0057402A">
        <w:rPr>
          <w:rFonts w:ascii="Times New Roman" w:hAnsi="Times New Roman"/>
          <w:sz w:val="24"/>
          <w:szCs w:val="24"/>
        </w:rPr>
        <w:t xml:space="preserve"> настоящего Закона распространяется на правоотношения с 1 января 2015 года.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Настоящий Закон вступает в силу со дня его официального опубликования и применяется с 1 января 2015 года.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Губернатор города Севастополя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С.И.МЕНЯЙЛО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Севастополь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3 февраля 2015 года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402A">
        <w:rPr>
          <w:rFonts w:ascii="Times New Roman" w:hAnsi="Times New Roman"/>
          <w:sz w:val="24"/>
          <w:szCs w:val="24"/>
        </w:rPr>
        <w:t>N 110-ЗС</w:t>
      </w: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440B" w:rsidRPr="0057402A" w:rsidRDefault="00094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sectPr w:rsidR="0009440B" w:rsidRPr="0057402A" w:rsidSect="009D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E0E"/>
    <w:rsid w:val="0009440B"/>
    <w:rsid w:val="0057402A"/>
    <w:rsid w:val="006A5318"/>
    <w:rsid w:val="0089151A"/>
    <w:rsid w:val="00964CA6"/>
    <w:rsid w:val="009D004F"/>
    <w:rsid w:val="00BC37C6"/>
    <w:rsid w:val="00EC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A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CE9DDB54141128C882F8526AB17C57B9E1DF4C09088325498616035CD3D5F4FBEED9719B623D96F73A7D77M" TargetMode="External"/><Relationship Id="rId4" Type="http://schemas.openxmlformats.org/officeDocument/2006/relationships/hyperlink" Target="consultantplus://offline/ref=90CE9DDB54141128C882E65F7CDD275AB1ED8045020D8F7A1E84475652D6DDA4B3FE973496633D977F7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452</Words>
  <Characters>2578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UserX</cp:lastModifiedBy>
  <cp:revision>3</cp:revision>
  <dcterms:created xsi:type="dcterms:W3CDTF">2015-02-12T12:59:00Z</dcterms:created>
  <dcterms:modified xsi:type="dcterms:W3CDTF">2015-02-18T11:51:00Z</dcterms:modified>
</cp:coreProperties>
</file>